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30</w:t>
      </w:r>
      <w:r>
        <w:rPr>
          <w:rFonts w:ascii="Times New Roman" w:eastAsia="Times New Roman" w:hAnsi="Times New Roman" w:cs="Times New Roman"/>
          <w:sz w:val="22"/>
          <w:szCs w:val="22"/>
        </w:rPr>
        <w:t>-2003/202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25"/>
          <w:szCs w:val="25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09 января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Агзямова Р.В.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-н, дом 30),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Ахмедгаджиева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Алибека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Ахмедовича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47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3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по адресу: </w:t>
      </w:r>
      <w:r>
        <w:rPr>
          <w:rStyle w:val="cat-UserDefinedgrp-48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34rplc-11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45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44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46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left="2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Ахмедгаджиев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05.10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.2023,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49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04.10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в сумме 500 рублей, назначенный постановлением по делу об административном правонарушении (составлено по </w:t>
      </w:r>
      <w:r>
        <w:rPr>
          <w:rFonts w:ascii="Times New Roman" w:eastAsia="Times New Roman" w:hAnsi="Times New Roman" w:cs="Times New Roman"/>
          <w:sz w:val="25"/>
          <w:szCs w:val="25"/>
        </w:rPr>
        <w:t>фотовидеосъемке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№ (УИН) </w:t>
      </w:r>
      <w:r>
        <w:rPr>
          <w:rStyle w:val="cat-UserDefinedgrp-50rplc-2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24</w:t>
      </w:r>
      <w:r>
        <w:rPr>
          <w:rFonts w:ascii="Times New Roman" w:eastAsia="Times New Roman" w:hAnsi="Times New Roman" w:cs="Times New Roman"/>
          <w:sz w:val="25"/>
          <w:szCs w:val="25"/>
        </w:rPr>
        <w:t>.07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2 ст. 12.9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05.08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 направленного ему по почте.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Ахмедгаджиев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извещенный надлежащим образом о времени и месте рассмотрения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дела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материала, не явился, ходатайств об отложении дела от него не поступало.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</w:t>
      </w:r>
      <w:r>
        <w:rPr>
          <w:rStyle w:val="cat-ExternalSystemDefinedgrp-45rplc-2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 также исходя из положений п.6 постановления Пленума ВС </w:t>
      </w:r>
      <w:r>
        <w:rPr>
          <w:rStyle w:val="cat-ExternalSystemDefinedgrp-45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24.03.2005 № 5 «О некоторых вопросах, возникающих у судов при применении КоАП </w:t>
      </w:r>
      <w:r>
        <w:rPr>
          <w:rStyle w:val="cat-ExternalSystemDefinedgrp-45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и п. 14 постановления Пленума ВС </w:t>
      </w:r>
      <w:r>
        <w:rPr>
          <w:rStyle w:val="cat-ExternalSystemDefinedgrp-45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Ахмедгаджиев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Ахмедгаджиев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№ </w:t>
      </w:r>
      <w:r>
        <w:rPr>
          <w:rStyle w:val="cat-UserDefinedgrp-51rplc-3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06.12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Ахмедгаджиев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№ (УИН) </w:t>
      </w:r>
      <w:r>
        <w:rPr>
          <w:rStyle w:val="cat-UserDefinedgrp-50rplc-3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24.07.2023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Ахмедгаджиев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ч. 2 ст. 12.9 КоАП </w:t>
      </w:r>
      <w:r>
        <w:rPr>
          <w:rStyle w:val="cat-ExternalSystemDefinedgrp-45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 административного штрафа в размере 500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05.08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 отчетом об отслеживании отправления с почтовым идентификатором;</w:t>
      </w:r>
    </w:p>
    <w:p>
      <w:pPr>
        <w:spacing w:before="0" w:after="0"/>
        <w:ind w:right="20"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извещением о времени и месте составления протокола об административном правонарушении,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информацией ГИС ГМП об </w:t>
      </w:r>
      <w:r>
        <w:rPr>
          <w:rFonts w:ascii="Times New Roman" w:eastAsia="Times New Roman" w:hAnsi="Times New Roman" w:cs="Times New Roman"/>
          <w:sz w:val="25"/>
          <w:szCs w:val="25"/>
        </w:rPr>
        <w:t>отсутствии сведений об оплате штрафа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0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транспортного средства;</w:t>
      </w:r>
    </w:p>
    <w:p>
      <w:pPr>
        <w:tabs>
          <w:tab w:val="left" w:pos="567"/>
        </w:tabs>
        <w:spacing w:before="0" w:after="0"/>
        <w:ind w:lef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списком внутренних почтовых отправлений о направлении копии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Ахмедгаджиев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Style w:val="cat-ExternalSystemDefinedgrp-45rplc-4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</w:t>
      </w:r>
      <w:r>
        <w:rPr>
          <w:rStyle w:val="cat-ExternalSystemDefinedgrp-45rplc-4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</w:t>
      </w:r>
      <w:r>
        <w:rPr>
          <w:rStyle w:val="cat-ExternalSystemDefinedgrp-45rplc-4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Ахмедгаджиев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15.09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Ахмедгаджиев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Ахмедгаджиев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его имущественное положение.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Ахмедгаджиева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Алибека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Ахмедовича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1 000 (одна тысяча)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0412365400395016522320113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 w:line="278" w:lineRule="atLeast"/>
        <w:ind w:left="20" w:right="460"/>
        <w:jc w:val="both"/>
      </w:pPr>
    </w:p>
    <w:tbl>
      <w:tblPr>
        <w:tblW w:w="16268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49"/>
        <w:gridCol w:w="5660"/>
        <w:gridCol w:w="5660"/>
      </w:tblGrid>
      <w:tr>
        <w:tblPrEx>
          <w:tblW w:w="16268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/>
        </w:trPr>
        <w:tc>
          <w:tcPr>
            <w:tcW w:w="492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  <w:p>
            <w:pPr>
              <w:tabs>
                <w:tab w:val="left" w:pos="3300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284"/>
        <w:rPr>
          <w:sz w:val="22"/>
          <w:szCs w:val="22"/>
        </w:rPr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7rplc-6">
    <w:name w:val="cat-ExternalSystemDefined grp-47 rplc-6"/>
    <w:basedOn w:val="DefaultParagraphFont"/>
  </w:style>
  <w:style w:type="character" w:customStyle="1" w:styleId="cat-PassportDatagrp-33rplc-7">
    <w:name w:val="cat-PassportData grp-33 rplc-7"/>
    <w:basedOn w:val="DefaultParagraphFont"/>
  </w:style>
  <w:style w:type="character" w:customStyle="1" w:styleId="cat-UserDefinedgrp-48rplc-8">
    <w:name w:val="cat-UserDefined grp-48 rplc-8"/>
    <w:basedOn w:val="DefaultParagraphFont"/>
  </w:style>
  <w:style w:type="character" w:customStyle="1" w:styleId="cat-PassportDatagrp-34rplc-11">
    <w:name w:val="cat-PassportData grp-34 rplc-11"/>
    <w:basedOn w:val="DefaultParagraphFont"/>
  </w:style>
  <w:style w:type="character" w:customStyle="1" w:styleId="cat-ExternalSystemDefinedgrp-45rplc-12">
    <w:name w:val="cat-ExternalSystemDefined grp-45 rplc-12"/>
    <w:basedOn w:val="DefaultParagraphFont"/>
  </w:style>
  <w:style w:type="character" w:customStyle="1" w:styleId="cat-ExternalSystemDefinedgrp-44rplc-13">
    <w:name w:val="cat-ExternalSystemDefined grp-44 rplc-13"/>
    <w:basedOn w:val="DefaultParagraphFont"/>
  </w:style>
  <w:style w:type="character" w:customStyle="1" w:styleId="cat-ExternalSystemDefinedgrp-46rplc-14">
    <w:name w:val="cat-ExternalSystemDefined grp-46 rplc-14"/>
    <w:basedOn w:val="DefaultParagraphFont"/>
  </w:style>
  <w:style w:type="character" w:customStyle="1" w:styleId="cat-UserDefinedgrp-49rplc-17">
    <w:name w:val="cat-UserDefined grp-49 rplc-17"/>
    <w:basedOn w:val="DefaultParagraphFont"/>
  </w:style>
  <w:style w:type="character" w:customStyle="1" w:styleId="cat-UserDefinedgrp-50rplc-22">
    <w:name w:val="cat-UserDefined grp-50 rplc-22"/>
    <w:basedOn w:val="DefaultParagraphFont"/>
  </w:style>
  <w:style w:type="character" w:customStyle="1" w:styleId="cat-ExternalSystemDefinedgrp-45rplc-26">
    <w:name w:val="cat-ExternalSystemDefined grp-45 rplc-26"/>
    <w:basedOn w:val="DefaultParagraphFont"/>
  </w:style>
  <w:style w:type="character" w:customStyle="1" w:styleId="cat-ExternalSystemDefinedgrp-45rplc-27">
    <w:name w:val="cat-ExternalSystemDefined grp-45 rplc-27"/>
    <w:basedOn w:val="DefaultParagraphFont"/>
  </w:style>
  <w:style w:type="character" w:customStyle="1" w:styleId="cat-ExternalSystemDefinedgrp-45rplc-29">
    <w:name w:val="cat-ExternalSystemDefined grp-45 rplc-29"/>
    <w:basedOn w:val="DefaultParagraphFont"/>
  </w:style>
  <w:style w:type="character" w:customStyle="1" w:styleId="cat-ExternalSystemDefinedgrp-45rplc-30">
    <w:name w:val="cat-ExternalSystemDefined grp-45 rplc-30"/>
    <w:basedOn w:val="DefaultParagraphFont"/>
  </w:style>
  <w:style w:type="character" w:customStyle="1" w:styleId="cat-UserDefinedgrp-51rplc-34">
    <w:name w:val="cat-UserDefined grp-51 rplc-34"/>
    <w:basedOn w:val="DefaultParagraphFont"/>
  </w:style>
  <w:style w:type="character" w:customStyle="1" w:styleId="cat-UserDefinedgrp-50rplc-37">
    <w:name w:val="cat-UserDefined grp-50 rplc-37"/>
    <w:basedOn w:val="DefaultParagraphFont"/>
  </w:style>
  <w:style w:type="character" w:customStyle="1" w:styleId="cat-ExternalSystemDefinedgrp-45rplc-40">
    <w:name w:val="cat-ExternalSystemDefined grp-45 rplc-40"/>
    <w:basedOn w:val="DefaultParagraphFont"/>
  </w:style>
  <w:style w:type="character" w:customStyle="1" w:styleId="cat-ExternalSystemDefinedgrp-45rplc-44">
    <w:name w:val="cat-ExternalSystemDefined grp-45 rplc-44"/>
    <w:basedOn w:val="DefaultParagraphFont"/>
  </w:style>
  <w:style w:type="character" w:customStyle="1" w:styleId="cat-ExternalSystemDefinedgrp-45rplc-45">
    <w:name w:val="cat-ExternalSystemDefined grp-45 rplc-45"/>
    <w:basedOn w:val="DefaultParagraphFont"/>
  </w:style>
  <w:style w:type="character" w:customStyle="1" w:styleId="cat-ExternalSystemDefinedgrp-45rplc-46">
    <w:name w:val="cat-ExternalSystemDefined grp-45 rplc-46"/>
    <w:basedOn w:val="DefaultParagraphFont"/>
  </w:style>
  <w:style w:type="character" w:customStyle="1" w:styleId="cat-UserDefinedgrp-52rplc-61">
    <w:name w:val="cat-UserDefined grp-52 rplc-61"/>
    <w:basedOn w:val="DefaultParagraphFont"/>
  </w:style>
  <w:style w:type="character" w:customStyle="1" w:styleId="cat-UserDefinedgrp-53rplc-64">
    <w:name w:val="cat-UserDefined grp-53 rplc-6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